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0C" w:rsidRDefault="001E2E0C" w:rsidP="001E2E0C">
      <w:pPr>
        <w:shd w:val="clear" w:color="auto" w:fill="FFFFFF"/>
        <w:spacing w:after="225" w:line="240" w:lineRule="auto"/>
        <w:ind w:left="4956"/>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Pr="001E2E0C">
        <w:rPr>
          <w:rFonts w:ascii="Times New Roman" w:eastAsia="Times New Roman" w:hAnsi="Times New Roman" w:cs="Times New Roman"/>
          <w:bCs/>
          <w:color w:val="000000"/>
          <w:sz w:val="24"/>
          <w:szCs w:val="24"/>
          <w:lang w:eastAsia="ru-RU"/>
        </w:rPr>
        <w:t>Утвержден</w:t>
      </w:r>
      <w:proofErr w:type="gramEnd"/>
      <w:r w:rsidRPr="001E2E0C">
        <w:rPr>
          <w:rFonts w:ascii="Times New Roman" w:eastAsia="Times New Roman" w:hAnsi="Times New Roman" w:cs="Times New Roman"/>
          <w:bCs/>
          <w:color w:val="000000"/>
          <w:sz w:val="24"/>
          <w:szCs w:val="24"/>
          <w:lang w:eastAsia="ru-RU"/>
        </w:rPr>
        <w:t xml:space="preserve"> постановлением</w:t>
      </w:r>
      <w:r w:rsidR="00A91BAA" w:rsidRPr="001E2E0C">
        <w:rPr>
          <w:rFonts w:ascii="Times New Roman" w:eastAsia="Times New Roman" w:hAnsi="Times New Roman" w:cs="Times New Roman"/>
          <w:bCs/>
          <w:color w:val="000000"/>
          <w:sz w:val="24"/>
          <w:szCs w:val="24"/>
          <w:lang w:eastAsia="ru-RU"/>
        </w:rPr>
        <w:t> </w:t>
      </w:r>
      <w:r w:rsidRPr="001E2E0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главы сельского поселения  </w:t>
      </w:r>
    </w:p>
    <w:p w:rsidR="00A91BAA" w:rsidRPr="001E2E0C" w:rsidRDefault="001E2E0C" w:rsidP="001E2E0C">
      <w:pPr>
        <w:shd w:val="clear" w:color="auto" w:fill="FFFFFF"/>
        <w:spacing w:after="225" w:line="240" w:lineRule="auto"/>
        <w:ind w:left="49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E2E0C">
        <w:rPr>
          <w:rFonts w:ascii="Times New Roman" w:eastAsia="Times New Roman" w:hAnsi="Times New Roman" w:cs="Times New Roman"/>
          <w:bCs/>
          <w:color w:val="000000"/>
          <w:sz w:val="24"/>
          <w:szCs w:val="24"/>
          <w:lang w:eastAsia="ru-RU"/>
        </w:rPr>
        <w:t>№ 22 от 20.05.2011 года</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1E2E0C" w:rsidRDefault="00A91BAA" w:rsidP="00A91BAA">
      <w:pPr>
        <w:shd w:val="clear" w:color="auto" w:fill="FFFFFF"/>
        <w:spacing w:after="225" w:line="240" w:lineRule="auto"/>
        <w:jc w:val="center"/>
        <w:rPr>
          <w:rFonts w:ascii="Tahoma" w:eastAsia="Times New Roman" w:hAnsi="Tahoma" w:cs="Tahoma"/>
          <w:color w:val="000000"/>
          <w:sz w:val="28"/>
          <w:szCs w:val="28"/>
          <w:lang w:eastAsia="ru-RU"/>
        </w:rPr>
      </w:pPr>
      <w:r w:rsidRPr="001E2E0C">
        <w:rPr>
          <w:rFonts w:ascii="Tahoma" w:eastAsia="Times New Roman" w:hAnsi="Tahoma" w:cs="Tahoma"/>
          <w:b/>
          <w:bCs/>
          <w:color w:val="000000"/>
          <w:sz w:val="28"/>
          <w:szCs w:val="28"/>
          <w:lang w:eastAsia="ru-RU"/>
        </w:rPr>
        <w:t>Положение</w:t>
      </w:r>
    </w:p>
    <w:p w:rsidR="00A91BAA" w:rsidRPr="001E2E0C" w:rsidRDefault="00A91BAA" w:rsidP="00A91BAA">
      <w:pPr>
        <w:shd w:val="clear" w:color="auto" w:fill="FFFFFF"/>
        <w:spacing w:after="225" w:line="240" w:lineRule="auto"/>
        <w:jc w:val="center"/>
        <w:rPr>
          <w:rFonts w:ascii="Tahoma" w:eastAsia="Times New Roman" w:hAnsi="Tahoma" w:cs="Tahoma"/>
          <w:color w:val="000000"/>
          <w:sz w:val="28"/>
          <w:szCs w:val="28"/>
          <w:lang w:eastAsia="ru-RU"/>
        </w:rPr>
      </w:pPr>
      <w:r w:rsidRPr="001E2E0C">
        <w:rPr>
          <w:rFonts w:ascii="Tahoma" w:eastAsia="Times New Roman" w:hAnsi="Tahoma" w:cs="Tahoma"/>
          <w:b/>
          <w:bCs/>
          <w:color w:val="000000"/>
          <w:sz w:val="28"/>
          <w:szCs w:val="28"/>
          <w:lang w:eastAsia="ru-RU"/>
        </w:rPr>
        <w:t xml:space="preserve">о муниципальном лесном контроле на территории сельского поселения </w:t>
      </w:r>
      <w:proofErr w:type="spellStart"/>
      <w:r w:rsidR="001E2E0C" w:rsidRPr="001E2E0C">
        <w:rPr>
          <w:rFonts w:ascii="Tahoma" w:eastAsia="Times New Roman" w:hAnsi="Tahoma" w:cs="Tahoma"/>
          <w:b/>
          <w:bCs/>
          <w:color w:val="000000"/>
          <w:sz w:val="28"/>
          <w:szCs w:val="28"/>
          <w:lang w:eastAsia="ru-RU"/>
        </w:rPr>
        <w:t>Каратовский</w:t>
      </w:r>
      <w:proofErr w:type="spellEnd"/>
      <w:r w:rsidR="001E2E0C" w:rsidRPr="001E2E0C">
        <w:rPr>
          <w:rFonts w:ascii="Tahoma" w:eastAsia="Times New Roman" w:hAnsi="Tahoma" w:cs="Tahoma"/>
          <w:b/>
          <w:bCs/>
          <w:color w:val="000000"/>
          <w:sz w:val="28"/>
          <w:szCs w:val="28"/>
          <w:lang w:eastAsia="ru-RU"/>
        </w:rPr>
        <w:t xml:space="preserve"> </w:t>
      </w:r>
      <w:r w:rsidRPr="001E2E0C">
        <w:rPr>
          <w:rFonts w:ascii="Tahoma" w:eastAsia="Times New Roman" w:hAnsi="Tahoma" w:cs="Tahoma"/>
          <w:b/>
          <w:bCs/>
          <w:color w:val="000000"/>
          <w:sz w:val="28"/>
          <w:szCs w:val="28"/>
          <w:lang w:eastAsia="ru-RU"/>
        </w:rPr>
        <w:t xml:space="preserve"> сельсовет муниципального района </w:t>
      </w:r>
      <w:r w:rsidR="00C432E6">
        <w:rPr>
          <w:rFonts w:ascii="Tahoma" w:eastAsia="Times New Roman" w:hAnsi="Tahoma" w:cs="Tahoma"/>
          <w:b/>
          <w:bCs/>
          <w:color w:val="000000"/>
          <w:sz w:val="28"/>
          <w:szCs w:val="28"/>
          <w:lang w:eastAsia="ru-RU"/>
        </w:rPr>
        <w:t>Т</w:t>
      </w:r>
      <w:r w:rsidRPr="001E2E0C">
        <w:rPr>
          <w:rFonts w:ascii="Tahoma" w:eastAsia="Times New Roman" w:hAnsi="Tahoma" w:cs="Tahoma"/>
          <w:b/>
          <w:bCs/>
          <w:color w:val="000000"/>
          <w:sz w:val="28"/>
          <w:szCs w:val="28"/>
          <w:lang w:eastAsia="ru-RU"/>
        </w:rPr>
        <w:t>уймазинский район Республики Башкортостан</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1.1. Настоящее Положение о муниципальном лесном контроле  на территории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(далее - муниципальный лесной контроль</w:t>
      </w:r>
      <w:proofErr w:type="gramStart"/>
      <w:r w:rsidRPr="001E2E0C">
        <w:rPr>
          <w:rFonts w:ascii="Times New Roman" w:eastAsia="Times New Roman" w:hAnsi="Times New Roman" w:cs="Times New Roman"/>
          <w:color w:val="000000"/>
          <w:sz w:val="28"/>
          <w:szCs w:val="28"/>
          <w:lang w:eastAsia="ru-RU"/>
        </w:rPr>
        <w:t xml:space="preserve"> )</w:t>
      </w:r>
      <w:proofErr w:type="gramEnd"/>
      <w:r w:rsidRPr="001E2E0C">
        <w:rPr>
          <w:rFonts w:ascii="Times New Roman" w:eastAsia="Times New Roman" w:hAnsi="Times New Roman" w:cs="Times New Roman"/>
          <w:color w:val="000000"/>
          <w:sz w:val="28"/>
          <w:szCs w:val="28"/>
          <w:lang w:eastAsia="ru-RU"/>
        </w:rPr>
        <w:t>.</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1.3. Целью муниципального лесного контроля является обеспечение соблюдения лесного законодательства.</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находящихся в муниципальной собственности.</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(пункт 1.4 изложен в редакции </w:t>
      </w:r>
      <w:hyperlink r:id="rId4" w:tgtFrame="ChangingDocument" w:history="1">
        <w:r w:rsidRPr="001E2E0C">
          <w:rPr>
            <w:rFonts w:ascii="Times New Roman" w:eastAsia="Times New Roman" w:hAnsi="Times New Roman" w:cs="Times New Roman"/>
            <w:color w:val="A75E2E"/>
            <w:sz w:val="28"/>
            <w:szCs w:val="28"/>
            <w:u w:val="single"/>
            <w:lang w:eastAsia="ru-RU"/>
          </w:rPr>
          <w:t>Постановления</w:t>
        </w:r>
      </w:hyperlink>
      <w:r w:rsidRPr="001E2E0C">
        <w:rPr>
          <w:rFonts w:ascii="Times New Roman" w:eastAsia="Times New Roman" w:hAnsi="Times New Roman" w:cs="Times New Roman"/>
          <w:color w:val="000000"/>
          <w:sz w:val="28"/>
          <w:szCs w:val="28"/>
          <w:lang w:eastAsia="ru-RU"/>
        </w:rPr>
        <w:t> Администрации сельского</w:t>
      </w:r>
      <w:proofErr w:type="gramEnd"/>
      <w:r w:rsidRPr="001E2E0C">
        <w:rPr>
          <w:rFonts w:ascii="Times New Roman" w:eastAsia="Times New Roman" w:hAnsi="Times New Roman" w:cs="Times New Roman"/>
          <w:color w:val="000000"/>
          <w:sz w:val="28"/>
          <w:szCs w:val="28"/>
          <w:lang w:eastAsia="ru-RU"/>
        </w:rPr>
        <w:t xml:space="preserve">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от 4 августа 2015 года № 70)</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1.5. Муниципальный лесной контроль на территории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РБ осуществляется в лице специалиста 2 категории-землеустроителя.</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(п.1.5. в ред. </w:t>
      </w:r>
      <w:hyperlink r:id="rId5" w:tgtFrame="ChangingDocument" w:history="1">
        <w:r w:rsidRPr="001E2E0C">
          <w:rPr>
            <w:rFonts w:ascii="Times New Roman" w:eastAsia="Times New Roman" w:hAnsi="Times New Roman" w:cs="Times New Roman"/>
            <w:color w:val="A75E2E"/>
            <w:sz w:val="28"/>
            <w:szCs w:val="28"/>
            <w:u w:val="single"/>
            <w:lang w:eastAsia="ru-RU"/>
          </w:rPr>
          <w:t>постановления</w:t>
        </w:r>
      </w:hyperlink>
      <w:r w:rsidRPr="001E2E0C">
        <w:rPr>
          <w:rFonts w:ascii="Times New Roman" w:eastAsia="Times New Roman" w:hAnsi="Times New Roman" w:cs="Times New Roman"/>
          <w:color w:val="000000"/>
          <w:sz w:val="28"/>
          <w:szCs w:val="28"/>
          <w:lang w:eastAsia="ru-RU"/>
        </w:rPr>
        <w:t> от 12.12.2011г. №35)</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1.6.Муниципальный лесной инспектор назначается на должность распоряжением главы администрации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lastRenderedPageBreak/>
        <w:t>сельсовет муниципального района Туймазинский район в порядке, определенном бюджетным законодательством.</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w:t>
      </w:r>
    </w:p>
    <w:p w:rsidR="00A91BAA" w:rsidRPr="001E2E0C" w:rsidRDefault="001E2E0C" w:rsidP="00A91BAA">
      <w:pPr>
        <w:shd w:val="clear" w:color="auto" w:fill="FFFFFF"/>
        <w:spacing w:after="225" w:line="240" w:lineRule="auto"/>
        <w:rPr>
          <w:rFonts w:ascii="Times New Roman" w:eastAsia="Times New Roman" w:hAnsi="Times New Roman" w:cs="Times New Roman"/>
          <w:color w:val="000000"/>
          <w:sz w:val="18"/>
          <w:szCs w:val="18"/>
          <w:lang w:eastAsia="ru-RU"/>
        </w:rPr>
      </w:pPr>
      <w:r w:rsidRPr="001E2E0C">
        <w:rPr>
          <w:rFonts w:ascii="Times New Roman" w:eastAsia="Times New Roman" w:hAnsi="Times New Roman" w:cs="Times New Roman"/>
          <w:bCs/>
          <w:color w:val="000000"/>
          <w:sz w:val="28"/>
          <w:szCs w:val="28"/>
          <w:lang w:eastAsia="ru-RU"/>
        </w:rPr>
        <w:t>2.1</w:t>
      </w:r>
      <w:r w:rsidR="00A91BAA" w:rsidRPr="001E2E0C">
        <w:rPr>
          <w:rFonts w:ascii="Times New Roman" w:eastAsia="Times New Roman" w:hAnsi="Times New Roman" w:cs="Times New Roman"/>
          <w:bCs/>
          <w:color w:val="000000"/>
          <w:sz w:val="28"/>
          <w:szCs w:val="28"/>
          <w:lang w:eastAsia="ru-RU"/>
        </w:rPr>
        <w:t>. Задачи </w:t>
      </w:r>
      <w:r w:rsidR="00A91BAA" w:rsidRPr="001E2E0C">
        <w:rPr>
          <w:rFonts w:ascii="Times New Roman" w:eastAsia="Times New Roman" w:hAnsi="Times New Roman" w:cs="Times New Roman"/>
          <w:bCs/>
          <w:color w:val="000000"/>
          <w:sz w:val="28"/>
          <w:lang w:eastAsia="ru-RU"/>
        </w:rPr>
        <w:t> </w:t>
      </w:r>
      <w:r w:rsidR="00A91BAA" w:rsidRPr="001E2E0C">
        <w:rPr>
          <w:rFonts w:ascii="Times New Roman" w:eastAsia="Times New Roman" w:hAnsi="Times New Roman" w:cs="Times New Roman"/>
          <w:bCs/>
          <w:color w:val="000000"/>
          <w:sz w:val="28"/>
          <w:szCs w:val="28"/>
          <w:lang w:eastAsia="ru-RU"/>
        </w:rPr>
        <w:t xml:space="preserve">и функции инспекции муниципального </w:t>
      </w:r>
      <w:proofErr w:type="gramStart"/>
      <w:r w:rsidR="00A91BAA" w:rsidRPr="001E2E0C">
        <w:rPr>
          <w:rFonts w:ascii="Times New Roman" w:eastAsia="Times New Roman" w:hAnsi="Times New Roman" w:cs="Times New Roman"/>
          <w:bCs/>
          <w:color w:val="000000"/>
          <w:sz w:val="28"/>
          <w:szCs w:val="28"/>
          <w:lang w:eastAsia="ru-RU"/>
        </w:rPr>
        <w:t>контроля</w:t>
      </w:r>
      <w:r>
        <w:rPr>
          <w:rFonts w:ascii="Times New Roman" w:eastAsia="Times New Roman" w:hAnsi="Times New Roman" w:cs="Times New Roman"/>
          <w:bCs/>
          <w:color w:val="000000"/>
          <w:sz w:val="28"/>
          <w:szCs w:val="28"/>
          <w:lang w:eastAsia="ru-RU"/>
        </w:rPr>
        <w:t xml:space="preserve"> </w:t>
      </w:r>
      <w:r w:rsidR="00A91BAA" w:rsidRPr="001E2E0C">
        <w:rPr>
          <w:rFonts w:ascii="Times New Roman" w:eastAsia="Times New Roman" w:hAnsi="Times New Roman" w:cs="Times New Roman"/>
          <w:bCs/>
          <w:color w:val="000000"/>
          <w:sz w:val="28"/>
          <w:szCs w:val="28"/>
          <w:lang w:eastAsia="ru-RU"/>
        </w:rPr>
        <w:t xml:space="preserve"> за</w:t>
      </w:r>
      <w:proofErr w:type="gramEnd"/>
      <w:r w:rsidR="00A91BAA" w:rsidRPr="001E2E0C">
        <w:rPr>
          <w:rFonts w:ascii="Times New Roman" w:eastAsia="Times New Roman" w:hAnsi="Times New Roman" w:cs="Times New Roman"/>
          <w:bCs/>
          <w:color w:val="000000"/>
          <w:sz w:val="28"/>
          <w:szCs w:val="28"/>
          <w:lang w:eastAsia="ru-RU"/>
        </w:rPr>
        <w:t xml:space="preserve"> содержанием, охраной и воспроизводством лесов и зеленых насаждений</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Обеспечение рационального и эффективного использования лесов и зеленых насаждений на территории сельского поселения.</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Осуществление контроля </w:t>
      </w:r>
      <w:proofErr w:type="gramStart"/>
      <w:r w:rsidRPr="001E2E0C">
        <w:rPr>
          <w:rFonts w:ascii="Times New Roman" w:eastAsia="Times New Roman" w:hAnsi="Times New Roman" w:cs="Times New Roman"/>
          <w:color w:val="000000"/>
          <w:sz w:val="28"/>
          <w:szCs w:val="28"/>
          <w:lang w:eastAsia="ru-RU"/>
        </w:rPr>
        <w:t>за</w:t>
      </w:r>
      <w:proofErr w:type="gramEnd"/>
      <w:r w:rsidRPr="001E2E0C">
        <w:rPr>
          <w:rFonts w:ascii="Times New Roman" w:eastAsia="Times New Roman" w:hAnsi="Times New Roman" w:cs="Times New Roman"/>
          <w:color w:val="000000"/>
          <w:sz w:val="28"/>
          <w:szCs w:val="28"/>
          <w:lang w:eastAsia="ru-RU"/>
        </w:rPr>
        <w:t>:</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соблюдением требований лесного законодательства по использованию    лесов в соответствии  с разрешенными видами использования;</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  своевременным выполнением, в целях повышения продуктивности и качества лесов сельского поселения, мероприятия по их воспроизводству с </w:t>
      </w:r>
      <w:r w:rsidRPr="001E2E0C">
        <w:rPr>
          <w:rFonts w:ascii="Times New Roman" w:eastAsia="Times New Roman" w:hAnsi="Times New Roman" w:cs="Times New Roman"/>
          <w:color w:val="000000"/>
          <w:sz w:val="28"/>
          <w:szCs w:val="28"/>
          <w:lang w:eastAsia="ru-RU"/>
        </w:rPr>
        <w:lastRenderedPageBreak/>
        <w:t xml:space="preserve">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w:t>
      </w:r>
      <w:proofErr w:type="spellStart"/>
      <w:r w:rsidRPr="001E2E0C">
        <w:rPr>
          <w:rFonts w:ascii="Times New Roman" w:eastAsia="Times New Roman" w:hAnsi="Times New Roman" w:cs="Times New Roman"/>
          <w:color w:val="000000"/>
          <w:sz w:val="28"/>
          <w:szCs w:val="28"/>
          <w:lang w:eastAsia="ru-RU"/>
        </w:rPr>
        <w:t>лесоводственных</w:t>
      </w:r>
      <w:proofErr w:type="spellEnd"/>
      <w:r w:rsidRPr="001E2E0C">
        <w:rPr>
          <w:rFonts w:ascii="Times New Roman" w:eastAsia="Times New Roman" w:hAnsi="Times New Roman" w:cs="Times New Roman"/>
          <w:color w:val="000000"/>
          <w:sz w:val="28"/>
          <w:szCs w:val="28"/>
          <w:lang w:eastAsia="ru-RU"/>
        </w:rPr>
        <w:t xml:space="preserve"> мероприятий;</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деятельностью юридических  и физических  лиц, имеющих зеленые насаждения  на своей территории и прилегающих к ним участках, по обеспечению сохранности  зеленых насаждений, газонов и цветников, уходу за ними в соответствии с агротехническими требованиями;</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посадкой деревьев и кустарников на площадях, согласованных с органами  муниципального  </w:t>
      </w:r>
      <w:proofErr w:type="gramStart"/>
      <w:r w:rsidRPr="001E2E0C">
        <w:rPr>
          <w:rFonts w:ascii="Times New Roman" w:eastAsia="Times New Roman" w:hAnsi="Times New Roman" w:cs="Times New Roman"/>
          <w:color w:val="000000"/>
          <w:sz w:val="28"/>
          <w:szCs w:val="28"/>
          <w:lang w:eastAsia="ru-RU"/>
        </w:rPr>
        <w:t>контроля за</w:t>
      </w:r>
      <w:proofErr w:type="gramEnd"/>
      <w:r w:rsidRPr="001E2E0C">
        <w:rPr>
          <w:rFonts w:ascii="Times New Roman" w:eastAsia="Times New Roman" w:hAnsi="Times New Roman" w:cs="Times New Roman"/>
          <w:color w:val="000000"/>
          <w:sz w:val="28"/>
          <w:szCs w:val="28"/>
          <w:lang w:eastAsia="ru-RU"/>
        </w:rPr>
        <w:t xml:space="preserve"> лесами и зелеными насаждениями;</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исполнением предписаний по вопросам соблюдения лесного законодательства и устранения нарушений в области лесопользования;</w:t>
      </w:r>
    </w:p>
    <w:p w:rsidR="00A91BAA" w:rsidRPr="001E2E0C" w:rsidRDefault="00A91BAA" w:rsidP="001E2E0C">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(раздел 2 в ред. </w:t>
      </w:r>
      <w:hyperlink r:id="rId6" w:tgtFrame="ChangingDocument" w:history="1">
        <w:r w:rsidRPr="001E2E0C">
          <w:rPr>
            <w:rFonts w:ascii="Times New Roman" w:eastAsia="Times New Roman" w:hAnsi="Times New Roman" w:cs="Times New Roman"/>
            <w:sz w:val="28"/>
            <w:szCs w:val="28"/>
            <w:u w:val="single"/>
            <w:lang w:eastAsia="ru-RU"/>
          </w:rPr>
          <w:t>постановления</w:t>
        </w:r>
      </w:hyperlink>
      <w:r w:rsidRPr="001E2E0C">
        <w:rPr>
          <w:rFonts w:ascii="Times New Roman" w:eastAsia="Times New Roman" w:hAnsi="Times New Roman" w:cs="Times New Roman"/>
          <w:color w:val="000000"/>
          <w:sz w:val="28"/>
          <w:szCs w:val="28"/>
          <w:lang w:eastAsia="ru-RU"/>
        </w:rPr>
        <w:t> от 12.12.2011г. №35)</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1E2E0C" w:rsidRDefault="001E2E0C" w:rsidP="00A91BAA">
      <w:pPr>
        <w:shd w:val="clear" w:color="auto" w:fill="FFFFFF"/>
        <w:spacing w:after="22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28"/>
          <w:szCs w:val="28"/>
          <w:lang w:eastAsia="ru-RU"/>
        </w:rPr>
        <w:t>3</w:t>
      </w:r>
      <w:r w:rsidR="00A91BAA" w:rsidRPr="001E2E0C">
        <w:rPr>
          <w:rFonts w:ascii="Times New Roman" w:eastAsia="Times New Roman" w:hAnsi="Times New Roman" w:cs="Times New Roman"/>
          <w:bCs/>
          <w:color w:val="000000"/>
          <w:sz w:val="28"/>
          <w:szCs w:val="28"/>
          <w:lang w:eastAsia="ru-RU"/>
        </w:rPr>
        <w:t>. Порядок осуществления муниципального лесного контроля и надзора</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 </w:t>
      </w:r>
      <w:proofErr w:type="gramStart"/>
      <w:r w:rsidRPr="001E2E0C">
        <w:rPr>
          <w:rFonts w:ascii="Times New Roman" w:eastAsia="Times New Roman" w:hAnsi="Times New Roman" w:cs="Times New Roman"/>
          <w:color w:val="000000"/>
          <w:sz w:val="28"/>
          <w:szCs w:val="28"/>
          <w:lang w:eastAsia="ru-RU"/>
        </w:rPr>
        <w:t xml:space="preserve">Муниципальный лесной контроль и надзор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а также плановых и</w:t>
      </w:r>
      <w:proofErr w:type="gramEnd"/>
      <w:r w:rsidRPr="001E2E0C">
        <w:rPr>
          <w:rFonts w:ascii="Times New Roman" w:eastAsia="Times New Roman" w:hAnsi="Times New Roman" w:cs="Times New Roman"/>
          <w:color w:val="000000"/>
          <w:sz w:val="28"/>
          <w:szCs w:val="28"/>
          <w:lang w:eastAsia="ru-RU"/>
        </w:rPr>
        <w:t xml:space="preserve"> внеплановых проверок соблюдения индивидуальными предпринимателями и юридическими лицами нормативных правовых актов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lastRenderedPageBreak/>
        <w:t>сельсовет муниципального района Туймазинский район   Республики Башкортостан.</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1E2E0C">
          <w:rPr>
            <w:rFonts w:ascii="Times New Roman" w:eastAsia="Times New Roman" w:hAnsi="Times New Roman" w:cs="Times New Roman"/>
            <w:sz w:val="28"/>
            <w:szCs w:val="28"/>
            <w:u w:val="single"/>
            <w:lang w:eastAsia="ru-RU"/>
          </w:rPr>
          <w:t>законом</w:t>
        </w:r>
      </w:hyperlink>
      <w:r w:rsidRPr="001E2E0C">
        <w:rPr>
          <w:rFonts w:ascii="Times New Roman" w:eastAsia="Times New Roman" w:hAnsi="Times New Roman" w:cs="Times New Roman"/>
          <w:color w:val="000000"/>
          <w:sz w:val="28"/>
          <w:szCs w:val="28"/>
          <w:lang w:eastAsia="ru-RU"/>
        </w:rPr>
        <w:t xml:space="preserve"> от 26.12.2008 </w:t>
      </w:r>
      <w:r w:rsidR="001E2E0C">
        <w:rPr>
          <w:rFonts w:ascii="Times New Roman" w:eastAsia="Times New Roman" w:hAnsi="Times New Roman" w:cs="Times New Roman"/>
          <w:color w:val="000000"/>
          <w:sz w:val="28"/>
          <w:szCs w:val="28"/>
          <w:lang w:eastAsia="ru-RU"/>
        </w:rPr>
        <w:t>№</w:t>
      </w:r>
      <w:r w:rsidRPr="001E2E0C">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В ежегодных планах проведения плановых проверок указываются следующие сведения: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2) цель и основание проведения каждой плановой проверки;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 дата и сроки проведения каждой плановой проверки;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1) государственной регистрации юридического лица, индивидуального предпринимателя;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1E2E0C">
        <w:rPr>
          <w:rFonts w:ascii="Times New Roman" w:eastAsia="Times New Roman" w:hAnsi="Times New Roman" w:cs="Times New Roman"/>
          <w:color w:val="000000"/>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в сети Интернет либо иным доступным способом.</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3.1.3. </w:t>
      </w:r>
      <w:proofErr w:type="gramStart"/>
      <w:r w:rsidRPr="001E2E0C">
        <w:rPr>
          <w:rFonts w:ascii="Times New Roman" w:eastAsia="Times New Roman" w:hAnsi="Times New Roman" w:cs="Times New Roman"/>
          <w:color w:val="000000"/>
          <w:sz w:val="28"/>
          <w:szCs w:val="28"/>
          <w:lang w:eastAsia="ru-RU"/>
        </w:rPr>
        <w:t>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1E2E0C">
          <w:rPr>
            <w:rFonts w:ascii="Times New Roman" w:eastAsia="Times New Roman" w:hAnsi="Times New Roman" w:cs="Times New Roman"/>
            <w:sz w:val="28"/>
            <w:szCs w:val="28"/>
            <w:u w:val="single"/>
            <w:lang w:eastAsia="ru-RU"/>
          </w:rPr>
          <w:t>частью 2 статьи 10</w:t>
        </w:r>
      </w:hyperlink>
      <w:r w:rsidRPr="001E2E0C">
        <w:rPr>
          <w:rFonts w:ascii="Times New Roman" w:eastAsia="Times New Roman" w:hAnsi="Times New Roman" w:cs="Times New Roman"/>
          <w:color w:val="000000"/>
          <w:sz w:val="28"/>
          <w:szCs w:val="28"/>
          <w:lang w:eastAsia="ru-RU"/>
        </w:rPr>
        <w:t> Федерального </w:t>
      </w:r>
      <w:hyperlink r:id="rId9" w:tgtFrame="Logical" w:history="1">
        <w:r w:rsidRPr="001E2E0C">
          <w:rPr>
            <w:rFonts w:ascii="Times New Roman" w:eastAsia="Times New Roman" w:hAnsi="Times New Roman" w:cs="Times New Roman"/>
            <w:color w:val="A75E2E"/>
            <w:sz w:val="28"/>
            <w:szCs w:val="28"/>
            <w:u w:val="single"/>
            <w:lang w:eastAsia="ru-RU"/>
          </w:rPr>
          <w:t>закона</w:t>
        </w:r>
      </w:hyperlink>
      <w:r w:rsidRPr="001E2E0C">
        <w:rPr>
          <w:rFonts w:ascii="Times New Roman" w:eastAsia="Times New Roman" w:hAnsi="Times New Roman" w:cs="Times New Roman"/>
          <w:color w:val="000000"/>
          <w:sz w:val="28"/>
          <w:szCs w:val="28"/>
          <w:lang w:eastAsia="ru-RU"/>
        </w:rPr>
        <w:t xml:space="preserve"> от 26.12.2008 </w:t>
      </w:r>
      <w:r w:rsidR="001E2E0C">
        <w:rPr>
          <w:rFonts w:ascii="Times New Roman" w:eastAsia="Times New Roman" w:hAnsi="Times New Roman" w:cs="Times New Roman"/>
          <w:color w:val="000000"/>
          <w:sz w:val="28"/>
          <w:szCs w:val="28"/>
          <w:lang w:eastAsia="ru-RU"/>
        </w:rPr>
        <w:t>№</w:t>
      </w:r>
      <w:r w:rsidRPr="001E2E0C">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1E2E0C">
          <w:rPr>
            <w:rFonts w:ascii="Times New Roman" w:eastAsia="Times New Roman" w:hAnsi="Times New Roman" w:cs="Times New Roman"/>
            <w:sz w:val="28"/>
            <w:szCs w:val="28"/>
            <w:u w:val="single"/>
            <w:lang w:eastAsia="ru-RU"/>
          </w:rPr>
          <w:t>подпунктах "а"</w:t>
        </w:r>
      </w:hyperlink>
      <w:r w:rsidRPr="001E2E0C">
        <w:rPr>
          <w:rFonts w:ascii="Times New Roman" w:eastAsia="Times New Roman" w:hAnsi="Times New Roman" w:cs="Times New Roman"/>
          <w:color w:val="000000"/>
          <w:sz w:val="28"/>
          <w:szCs w:val="28"/>
          <w:lang w:eastAsia="ru-RU"/>
        </w:rPr>
        <w:t> и </w:t>
      </w:r>
      <w:hyperlink r:id="rId11" w:history="1">
        <w:r w:rsidRPr="001E2E0C">
          <w:rPr>
            <w:rFonts w:ascii="Times New Roman" w:eastAsia="Times New Roman" w:hAnsi="Times New Roman" w:cs="Times New Roman"/>
            <w:sz w:val="28"/>
            <w:szCs w:val="28"/>
            <w:u w:val="single"/>
            <w:lang w:eastAsia="ru-RU"/>
          </w:rPr>
          <w:t>"б" пункта 2</w:t>
        </w:r>
        <w:proofErr w:type="gramEnd"/>
        <w:r w:rsidRPr="001E2E0C">
          <w:rPr>
            <w:rFonts w:ascii="Times New Roman" w:eastAsia="Times New Roman" w:hAnsi="Times New Roman" w:cs="Times New Roman"/>
            <w:sz w:val="28"/>
            <w:szCs w:val="28"/>
            <w:u w:val="single"/>
            <w:lang w:eastAsia="ru-RU"/>
          </w:rPr>
          <w:t xml:space="preserve"> части 2 статьи 10</w:t>
        </w:r>
      </w:hyperlink>
      <w:r w:rsidRPr="001E2E0C">
        <w:rPr>
          <w:rFonts w:ascii="Times New Roman" w:eastAsia="Times New Roman" w:hAnsi="Times New Roman" w:cs="Times New Roman"/>
          <w:color w:val="000000"/>
          <w:sz w:val="28"/>
          <w:szCs w:val="28"/>
          <w:lang w:eastAsia="ru-RU"/>
        </w:rPr>
        <w:t> Федерального </w:t>
      </w:r>
      <w:hyperlink r:id="rId12" w:tgtFrame="Logical" w:history="1">
        <w:r w:rsidRPr="001E2E0C">
          <w:rPr>
            <w:rFonts w:ascii="Times New Roman" w:eastAsia="Times New Roman" w:hAnsi="Times New Roman" w:cs="Times New Roman"/>
            <w:color w:val="A75E2E"/>
            <w:sz w:val="28"/>
            <w:szCs w:val="28"/>
            <w:u w:val="single"/>
            <w:lang w:eastAsia="ru-RU"/>
          </w:rPr>
          <w:t>закона</w:t>
        </w:r>
      </w:hyperlink>
      <w:r w:rsidRPr="001E2E0C">
        <w:rPr>
          <w:rFonts w:ascii="Times New Roman" w:eastAsia="Times New Roman" w:hAnsi="Times New Roman" w:cs="Times New Roman"/>
          <w:color w:val="000000"/>
          <w:sz w:val="28"/>
          <w:szCs w:val="28"/>
          <w:lang w:eastAsia="ru-RU"/>
        </w:rPr>
        <w:t xml:space="preserve"> от 26.12.2008 </w:t>
      </w:r>
      <w:r w:rsidR="001E2E0C">
        <w:rPr>
          <w:rFonts w:ascii="Times New Roman" w:eastAsia="Times New Roman" w:hAnsi="Times New Roman" w:cs="Times New Roman"/>
          <w:color w:val="000000"/>
          <w:sz w:val="28"/>
          <w:szCs w:val="28"/>
          <w:lang w:eastAsia="ru-RU"/>
        </w:rPr>
        <w:t>№</w:t>
      </w:r>
      <w:r w:rsidRPr="001E2E0C">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w:t>
      </w:r>
      <w:proofErr w:type="spellStart"/>
      <w:r w:rsidRPr="001E2E0C">
        <w:rPr>
          <w:rFonts w:ascii="Times New Roman" w:eastAsia="Times New Roman" w:hAnsi="Times New Roman" w:cs="Times New Roman"/>
          <w:color w:val="000000"/>
          <w:sz w:val="28"/>
          <w:szCs w:val="28"/>
          <w:lang w:eastAsia="ru-RU"/>
        </w:rPr>
        <w:t>Туймазинской</w:t>
      </w:r>
      <w:proofErr w:type="spellEnd"/>
      <w:r w:rsidRPr="001E2E0C">
        <w:rPr>
          <w:rFonts w:ascii="Times New Roman" w:eastAsia="Times New Roman" w:hAnsi="Times New Roman" w:cs="Times New Roman"/>
          <w:color w:val="000000"/>
          <w:sz w:val="28"/>
          <w:szCs w:val="28"/>
          <w:lang w:eastAsia="ru-RU"/>
        </w:rPr>
        <w:t xml:space="preserve"> межрайонной прокуратурой.</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3.1.4. Плановая проверка проводится не чаще чем раз в три года. Срок проведения каждой из проверок, предусмотренных </w:t>
      </w:r>
      <w:hyperlink r:id="rId13" w:history="1">
        <w:r w:rsidRPr="001E2E0C">
          <w:rPr>
            <w:rFonts w:ascii="Times New Roman" w:eastAsia="Times New Roman" w:hAnsi="Times New Roman" w:cs="Times New Roman"/>
            <w:sz w:val="28"/>
            <w:szCs w:val="28"/>
            <w:u w:val="single"/>
            <w:lang w:eastAsia="ru-RU"/>
          </w:rPr>
          <w:t>статьями 11</w:t>
        </w:r>
      </w:hyperlink>
      <w:r w:rsidRPr="001E2E0C">
        <w:rPr>
          <w:rFonts w:ascii="Times New Roman" w:eastAsia="Times New Roman" w:hAnsi="Times New Roman" w:cs="Times New Roman"/>
          <w:color w:val="000000"/>
          <w:sz w:val="28"/>
          <w:szCs w:val="28"/>
          <w:lang w:eastAsia="ru-RU"/>
        </w:rPr>
        <w:t> и </w:t>
      </w:r>
      <w:hyperlink r:id="rId14" w:history="1">
        <w:r w:rsidRPr="001E2E0C">
          <w:rPr>
            <w:rFonts w:ascii="Times New Roman" w:eastAsia="Times New Roman" w:hAnsi="Times New Roman" w:cs="Times New Roman"/>
            <w:sz w:val="28"/>
            <w:szCs w:val="28"/>
            <w:u w:val="single"/>
            <w:lang w:eastAsia="ru-RU"/>
          </w:rPr>
          <w:t>12</w:t>
        </w:r>
      </w:hyperlink>
      <w:r w:rsidRPr="001E2E0C">
        <w:rPr>
          <w:rFonts w:ascii="Times New Roman" w:eastAsia="Times New Roman" w:hAnsi="Times New Roman" w:cs="Times New Roman"/>
          <w:color w:val="000000"/>
          <w:sz w:val="28"/>
          <w:szCs w:val="28"/>
          <w:lang w:eastAsia="ru-RU"/>
        </w:rPr>
        <w:t> Федерального </w:t>
      </w:r>
      <w:hyperlink r:id="rId15" w:tgtFrame="Logical" w:history="1">
        <w:r w:rsidRPr="001E2E0C">
          <w:rPr>
            <w:rFonts w:ascii="Times New Roman" w:eastAsia="Times New Roman" w:hAnsi="Times New Roman" w:cs="Times New Roman"/>
            <w:color w:val="A75E2E"/>
            <w:sz w:val="28"/>
            <w:szCs w:val="28"/>
            <w:u w:val="single"/>
            <w:lang w:eastAsia="ru-RU"/>
          </w:rPr>
          <w:t>закона</w:t>
        </w:r>
      </w:hyperlink>
      <w:r w:rsidRPr="001E2E0C">
        <w:rPr>
          <w:rFonts w:ascii="Times New Roman" w:eastAsia="Times New Roman" w:hAnsi="Times New Roman" w:cs="Times New Roman"/>
          <w:color w:val="000000"/>
          <w:sz w:val="28"/>
          <w:szCs w:val="28"/>
          <w:lang w:eastAsia="ru-RU"/>
        </w:rPr>
        <w:t xml:space="preserve"> от 26.12.2008 </w:t>
      </w:r>
      <w:r w:rsidR="001E2E0C">
        <w:rPr>
          <w:rFonts w:ascii="Times New Roman" w:eastAsia="Times New Roman" w:hAnsi="Times New Roman" w:cs="Times New Roman"/>
          <w:color w:val="000000"/>
          <w:sz w:val="28"/>
          <w:szCs w:val="28"/>
          <w:lang w:eastAsia="ru-RU"/>
        </w:rPr>
        <w:t>№</w:t>
      </w:r>
      <w:r w:rsidRPr="001E2E0C">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w:t>
      </w:r>
      <w:proofErr w:type="spellStart"/>
      <w:r w:rsidRPr="001E2E0C">
        <w:rPr>
          <w:rFonts w:ascii="Times New Roman" w:eastAsia="Times New Roman" w:hAnsi="Times New Roman" w:cs="Times New Roman"/>
          <w:color w:val="000000"/>
          <w:sz w:val="28"/>
          <w:szCs w:val="28"/>
          <w:lang w:eastAsia="ru-RU"/>
        </w:rPr>
        <w:t>микропредприятия</w:t>
      </w:r>
      <w:proofErr w:type="spellEnd"/>
      <w:r w:rsidRPr="001E2E0C">
        <w:rPr>
          <w:rFonts w:ascii="Times New Roman" w:eastAsia="Times New Roman" w:hAnsi="Times New Roman" w:cs="Times New Roman"/>
          <w:color w:val="000000"/>
          <w:sz w:val="28"/>
          <w:szCs w:val="28"/>
          <w:lang w:eastAsia="ru-RU"/>
        </w:rPr>
        <w:t xml:space="preserve"> в год.</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и надзор,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w:t>
      </w:r>
      <w:proofErr w:type="spellStart"/>
      <w:r w:rsidRPr="001E2E0C">
        <w:rPr>
          <w:rFonts w:ascii="Times New Roman" w:eastAsia="Times New Roman" w:hAnsi="Times New Roman" w:cs="Times New Roman"/>
          <w:color w:val="000000"/>
          <w:sz w:val="28"/>
          <w:szCs w:val="28"/>
          <w:lang w:eastAsia="ru-RU"/>
        </w:rPr>
        <w:t>микропредприятий</w:t>
      </w:r>
      <w:proofErr w:type="spellEnd"/>
      <w:r w:rsidRPr="001E2E0C">
        <w:rPr>
          <w:rFonts w:ascii="Times New Roman" w:eastAsia="Times New Roman" w:hAnsi="Times New Roman" w:cs="Times New Roman"/>
          <w:color w:val="000000"/>
          <w:sz w:val="28"/>
          <w:szCs w:val="28"/>
          <w:lang w:eastAsia="ru-RU"/>
        </w:rPr>
        <w:t xml:space="preserve"> - не</w:t>
      </w:r>
      <w:proofErr w:type="gramEnd"/>
      <w:r w:rsidRPr="001E2E0C">
        <w:rPr>
          <w:rFonts w:ascii="Times New Roman" w:eastAsia="Times New Roman" w:hAnsi="Times New Roman" w:cs="Times New Roman"/>
          <w:color w:val="000000"/>
          <w:sz w:val="28"/>
          <w:szCs w:val="28"/>
          <w:lang w:eastAsia="ru-RU"/>
        </w:rPr>
        <w:t xml:space="preserve"> более чем на пятнадцать часов.</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3.1.5. Проверка может проводиться только Муниципальным лесным инспектором. Заверенные печатью </w:t>
      </w:r>
      <w:proofErr w:type="gramStart"/>
      <w:r w:rsidRPr="001E2E0C">
        <w:rPr>
          <w:rFonts w:ascii="Times New Roman" w:eastAsia="Times New Roman" w:hAnsi="Times New Roman" w:cs="Times New Roman"/>
          <w:color w:val="000000"/>
          <w:sz w:val="28"/>
          <w:szCs w:val="28"/>
          <w:lang w:eastAsia="ru-RU"/>
        </w:rPr>
        <w:t>копии распоряжения главы администрации сельского поселения</w:t>
      </w:r>
      <w:proofErr w:type="gramEnd"/>
      <w:r w:rsidRPr="001E2E0C">
        <w:rPr>
          <w:rFonts w:ascii="Times New Roman" w:eastAsia="Times New Roman" w:hAnsi="Times New Roman" w:cs="Times New Roman"/>
          <w:color w:val="000000"/>
          <w:sz w:val="28"/>
          <w:szCs w:val="28"/>
          <w:lang w:eastAsia="ru-RU"/>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w:t>
      </w:r>
      <w:r w:rsidRPr="001E2E0C">
        <w:rPr>
          <w:rFonts w:ascii="Times New Roman" w:eastAsia="Times New Roman" w:hAnsi="Times New Roman" w:cs="Times New Roman"/>
          <w:color w:val="000000"/>
          <w:sz w:val="28"/>
          <w:szCs w:val="28"/>
          <w:lang w:eastAsia="ru-RU"/>
        </w:rP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3.1.6. </w:t>
      </w:r>
      <w:proofErr w:type="gramStart"/>
      <w:r w:rsidRPr="001E2E0C">
        <w:rPr>
          <w:rFonts w:ascii="Times New Roman" w:eastAsia="Times New Roman" w:hAnsi="Times New Roman" w:cs="Times New Roman"/>
          <w:color w:val="000000"/>
          <w:sz w:val="28"/>
          <w:szCs w:val="28"/>
          <w:lang w:eastAsia="ru-RU"/>
        </w:rPr>
        <w:t>По результатам проверки Муниципальный лесной инспектор, проводящий проверку, составляет </w:t>
      </w:r>
      <w:hyperlink r:id="rId16" w:history="1">
        <w:r w:rsidRPr="001E2E0C">
          <w:rPr>
            <w:rFonts w:ascii="Times New Roman" w:eastAsia="Times New Roman" w:hAnsi="Times New Roman" w:cs="Times New Roman"/>
            <w:sz w:val="28"/>
            <w:szCs w:val="28"/>
            <w:u w:val="single"/>
            <w:lang w:eastAsia="ru-RU"/>
          </w:rPr>
          <w:t>акт</w:t>
        </w:r>
      </w:hyperlink>
      <w:r w:rsidRPr="001E2E0C">
        <w:rPr>
          <w:rFonts w:ascii="Times New Roman" w:eastAsia="Times New Roman" w:hAnsi="Times New Roman" w:cs="Times New Roman"/>
          <w:color w:val="000000"/>
          <w:sz w:val="28"/>
          <w:szCs w:val="28"/>
          <w:lang w:eastAsia="ru-RU"/>
        </w:rPr>
        <w:t xml:space="preserve"> по установленной форме, утвержденной Приказом Минэкономразвития РФ от 30.04.2009 </w:t>
      </w:r>
      <w:r w:rsidR="001E2E0C">
        <w:rPr>
          <w:rFonts w:ascii="Times New Roman" w:eastAsia="Times New Roman" w:hAnsi="Times New Roman" w:cs="Times New Roman"/>
          <w:color w:val="000000"/>
          <w:sz w:val="28"/>
          <w:szCs w:val="28"/>
          <w:lang w:eastAsia="ru-RU"/>
        </w:rPr>
        <w:t>№</w:t>
      </w:r>
      <w:r w:rsidRPr="001E2E0C">
        <w:rPr>
          <w:rFonts w:ascii="Times New Roman" w:eastAsia="Times New Roman" w:hAnsi="Times New Roman" w:cs="Times New Roman"/>
          <w:color w:val="000000"/>
          <w:sz w:val="28"/>
          <w:szCs w:val="28"/>
          <w:lang w:eastAsia="ru-RU"/>
        </w:rPr>
        <w:t xml:space="preserve">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В акте проверки указываются: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1) дата, время и место составления акта проверки;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2) наименование органа муниципального контроля;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 дата и номер распоряжения главы администрации сельского поселения</w:t>
      </w:r>
      <w:proofErr w:type="gramStart"/>
      <w:r w:rsidRPr="001E2E0C">
        <w:rPr>
          <w:rFonts w:ascii="Times New Roman" w:eastAsia="Times New Roman" w:hAnsi="Times New Roman" w:cs="Times New Roman"/>
          <w:color w:val="000000"/>
          <w:sz w:val="28"/>
          <w:szCs w:val="28"/>
          <w:lang w:eastAsia="ru-RU"/>
        </w:rPr>
        <w:t xml:space="preserve"> ;</w:t>
      </w:r>
      <w:proofErr w:type="gramEnd"/>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4) фамилия, имя, отчество и должность должностного лица или должностных лиц, проводящих проверку;</w:t>
      </w:r>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6) дата, время, продолжительность и место проведения проверки;</w:t>
      </w:r>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2E0C">
        <w:rPr>
          <w:rFonts w:ascii="Times New Roman" w:eastAsia="Times New Roman" w:hAnsi="Times New Roman" w:cs="Times New Roman"/>
          <w:color w:val="000000"/>
          <w:sz w:val="28"/>
          <w:szCs w:val="28"/>
          <w:lang w:eastAsia="ru-RU"/>
        </w:rPr>
        <w:t xml:space="preserve"> с отсутствием у юридического лица, индивидуального предпринимателя указанного журнала;</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lastRenderedPageBreak/>
        <w:t>9) подписи муниципального лесного инспектора.</w:t>
      </w:r>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 xml:space="preserve">К акту проверки при необходимости прилагаются: </w:t>
      </w:r>
      <w:proofErr w:type="spellStart"/>
      <w:r w:rsidRPr="001E2E0C">
        <w:rPr>
          <w:rFonts w:ascii="Times New Roman" w:eastAsia="Times New Roman" w:hAnsi="Times New Roman" w:cs="Times New Roman"/>
          <w:color w:val="000000"/>
          <w:sz w:val="28"/>
          <w:szCs w:val="28"/>
          <w:lang w:eastAsia="ru-RU"/>
        </w:rPr>
        <w:t>фототаблица</w:t>
      </w:r>
      <w:proofErr w:type="spellEnd"/>
      <w:r w:rsidRPr="001E2E0C">
        <w:rPr>
          <w:rFonts w:ascii="Times New Roman" w:eastAsia="Times New Roman" w:hAnsi="Times New Roman" w:cs="Times New Roman"/>
          <w:color w:val="000000"/>
          <w:sz w:val="28"/>
          <w:szCs w:val="28"/>
          <w:lang w:eastAsia="ru-RU"/>
        </w:rPr>
        <w:t xml:space="preserve">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p>
    <w:p w:rsidR="00A91BAA" w:rsidRPr="001E2E0C" w:rsidRDefault="00A91BAA" w:rsidP="00E76F96">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2E0C">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roofErr w:type="gramEnd"/>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3.1.7. В случае</w:t>
      </w:r>
      <w:proofErr w:type="gramStart"/>
      <w:r w:rsidRPr="001E2E0C">
        <w:rPr>
          <w:rFonts w:ascii="Times New Roman" w:eastAsia="Times New Roman" w:hAnsi="Times New Roman" w:cs="Times New Roman"/>
          <w:color w:val="000000"/>
          <w:sz w:val="28"/>
          <w:szCs w:val="28"/>
          <w:lang w:eastAsia="ru-RU"/>
        </w:rPr>
        <w:t>,</w:t>
      </w:r>
      <w:proofErr w:type="gramEnd"/>
      <w:r w:rsidRPr="001E2E0C">
        <w:rPr>
          <w:rFonts w:ascii="Times New Roman" w:eastAsia="Times New Roman" w:hAnsi="Times New Roman" w:cs="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proofErr w:type="spellStart"/>
      <w:r w:rsidRPr="001E2E0C">
        <w:rPr>
          <w:rFonts w:ascii="Times New Roman" w:eastAsia="Times New Roman" w:hAnsi="Times New Roman" w:cs="Times New Roman"/>
          <w:color w:val="000000"/>
          <w:sz w:val="28"/>
          <w:szCs w:val="28"/>
          <w:lang w:eastAsia="ru-RU"/>
        </w:rPr>
        <w:t>Туймазинского</w:t>
      </w:r>
      <w:proofErr w:type="spellEnd"/>
      <w:r w:rsidRPr="001E2E0C">
        <w:rPr>
          <w:rFonts w:ascii="Times New Roman" w:eastAsia="Times New Roman" w:hAnsi="Times New Roman" w:cs="Times New Roman"/>
          <w:color w:val="000000"/>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BAA" w:rsidRPr="001E2E0C" w:rsidRDefault="00A91BAA" w:rsidP="00A91BAA">
      <w:pPr>
        <w:shd w:val="clear" w:color="auto" w:fill="FFFFFF"/>
        <w:spacing w:after="225" w:line="240" w:lineRule="auto"/>
        <w:ind w:left="142"/>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3.1.9. 3.1.9.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91BAA" w:rsidRPr="001E2E0C" w:rsidRDefault="00A91BAA" w:rsidP="00A91BAA">
      <w:pPr>
        <w:shd w:val="clear" w:color="auto" w:fill="FFFFFF"/>
        <w:spacing w:after="225" w:line="240" w:lineRule="auto"/>
        <w:ind w:left="142"/>
        <w:rPr>
          <w:rFonts w:ascii="Times New Roman" w:eastAsia="Times New Roman" w:hAnsi="Times New Roman" w:cs="Times New Roman"/>
          <w:color w:val="000000"/>
          <w:sz w:val="28"/>
          <w:szCs w:val="28"/>
          <w:lang w:eastAsia="ru-RU"/>
        </w:rPr>
      </w:pPr>
      <w:proofErr w:type="gramStart"/>
      <w:r w:rsidRPr="001E2E0C">
        <w:rPr>
          <w:rFonts w:ascii="Times New Roman" w:eastAsia="Times New Roman" w:hAnsi="Times New Roman" w:cs="Times New Roman"/>
          <w:color w:val="000000"/>
          <w:sz w:val="28"/>
          <w:szCs w:val="28"/>
          <w:lang w:eastAsia="ru-RU"/>
        </w:rPr>
        <w:t xml:space="preserve">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1E2E0C">
        <w:rPr>
          <w:rFonts w:ascii="Times New Roman" w:eastAsia="Times New Roman" w:hAnsi="Times New Roman" w:cs="Times New Roman"/>
          <w:color w:val="000000"/>
          <w:sz w:val="28"/>
          <w:szCs w:val="28"/>
          <w:lang w:eastAsia="ru-RU"/>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1E2E0C">
        <w:rPr>
          <w:rFonts w:ascii="Times New Roman" w:eastAsia="Times New Roman" w:hAnsi="Times New Roman" w:cs="Times New Roman"/>
          <w:color w:val="000000"/>
          <w:sz w:val="28"/>
          <w:szCs w:val="28"/>
          <w:lang w:eastAsia="ru-RU"/>
        </w:rPr>
        <w:t xml:space="preserve"> их подписи.</w:t>
      </w:r>
    </w:p>
    <w:p w:rsidR="00A91BAA" w:rsidRPr="001E2E0C" w:rsidRDefault="00A91BAA" w:rsidP="00A91BAA">
      <w:pPr>
        <w:shd w:val="clear" w:color="auto" w:fill="FFFFFF"/>
        <w:spacing w:after="225" w:line="240" w:lineRule="auto"/>
        <w:ind w:left="142"/>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При отсутствии журнала учета проверок в акте проверки делается соответствующая запись.</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(пункт 3.1.9 изложен в редакции </w:t>
      </w:r>
      <w:hyperlink r:id="rId17" w:tgtFrame="ChangingDocument" w:history="1">
        <w:r w:rsidRPr="001E2E0C">
          <w:rPr>
            <w:rFonts w:ascii="Times New Roman" w:eastAsia="Times New Roman" w:hAnsi="Times New Roman" w:cs="Times New Roman"/>
            <w:color w:val="A75E2E"/>
            <w:sz w:val="28"/>
            <w:szCs w:val="28"/>
            <w:u w:val="single"/>
            <w:lang w:eastAsia="ru-RU"/>
          </w:rPr>
          <w:t>Постановления</w:t>
        </w:r>
      </w:hyperlink>
      <w:r w:rsidRPr="001E2E0C">
        <w:rPr>
          <w:rFonts w:ascii="Times New Roman" w:eastAsia="Times New Roman" w:hAnsi="Times New Roman" w:cs="Times New Roman"/>
          <w:color w:val="000000"/>
          <w:sz w:val="28"/>
          <w:szCs w:val="28"/>
          <w:lang w:eastAsia="ru-RU"/>
        </w:rPr>
        <w:t xml:space="preserve"> Администрации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от 4 августа 2015 года № 70)</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3.1.10. </w:t>
      </w:r>
      <w:proofErr w:type="gramStart"/>
      <w:r w:rsidRPr="001E2E0C">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2E0C">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proofErr w:type="spellStart"/>
      <w:r w:rsidR="001E2E0C" w:rsidRPr="001E2E0C">
        <w:rPr>
          <w:rFonts w:ascii="Times New Roman" w:eastAsia="Times New Roman" w:hAnsi="Times New Roman" w:cs="Times New Roman"/>
          <w:color w:val="000000"/>
          <w:sz w:val="28"/>
          <w:szCs w:val="28"/>
          <w:lang w:eastAsia="ru-RU"/>
        </w:rPr>
        <w:t>Каратовский</w:t>
      </w:r>
      <w:proofErr w:type="spellEnd"/>
      <w:r w:rsidR="001E2E0C" w:rsidRPr="001E2E0C">
        <w:rPr>
          <w:rFonts w:ascii="Times New Roman" w:eastAsia="Times New Roman" w:hAnsi="Times New Roman" w:cs="Times New Roman"/>
          <w:color w:val="000000"/>
          <w:sz w:val="28"/>
          <w:szCs w:val="28"/>
          <w:lang w:eastAsia="ru-RU"/>
        </w:rPr>
        <w:t xml:space="preserve"> </w:t>
      </w:r>
      <w:r w:rsidRPr="001E2E0C">
        <w:rPr>
          <w:rFonts w:ascii="Times New Roman" w:eastAsia="Times New Roman" w:hAnsi="Times New Roman" w:cs="Times New Roman"/>
          <w:color w:val="000000"/>
          <w:sz w:val="28"/>
          <w:szCs w:val="28"/>
          <w:lang w:eastAsia="ru-RU"/>
        </w:rPr>
        <w:t xml:space="preserve"> сельсовет муниципального района Туймазинский район Республики Башкортостан, и распоряжение главы администрации сельского поселения  по форме.</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xml:space="preserve">3.2.1. Продолжительность мероприятия по </w:t>
      </w:r>
      <w:proofErr w:type="gramStart"/>
      <w:r w:rsidRPr="001E2E0C">
        <w:rPr>
          <w:rFonts w:ascii="Times New Roman" w:eastAsia="Times New Roman" w:hAnsi="Times New Roman" w:cs="Times New Roman"/>
          <w:color w:val="000000"/>
          <w:sz w:val="28"/>
          <w:szCs w:val="28"/>
          <w:lang w:eastAsia="ru-RU"/>
        </w:rPr>
        <w:t>контролю за</w:t>
      </w:r>
      <w:proofErr w:type="gramEnd"/>
      <w:r w:rsidRPr="001E2E0C">
        <w:rPr>
          <w:rFonts w:ascii="Times New Roman" w:eastAsia="Times New Roman" w:hAnsi="Times New Roman" w:cs="Times New Roman"/>
          <w:color w:val="000000"/>
          <w:sz w:val="28"/>
          <w:szCs w:val="28"/>
          <w:lang w:eastAsia="ru-RU"/>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3.2.2. Внеплановые проверки за использованием земельных участков физическими лицами проводятся с целью:</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lastRenderedPageBreak/>
        <w:t>-  контроля исполнения требований, предписаний об устранении ранее выявленных нарушений использования лесных участков;</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при обращениях граждан, юридических лиц по вопросам, связанным с нарушением лесного законодательства;</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при обращении арендаторов лесных участков по поводу изменения разрешенного использования лесного участка.</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1E2E0C">
        <w:rPr>
          <w:rFonts w:ascii="Times New Roman" w:eastAsia="Times New Roman" w:hAnsi="Times New Roman" w:cs="Times New Roman"/>
          <w:color w:val="000000"/>
          <w:sz w:val="28"/>
          <w:szCs w:val="28"/>
          <w:lang w:eastAsia="ru-RU"/>
        </w:rPr>
        <w:t> </w:t>
      </w:r>
    </w:p>
    <w:p w:rsidR="00A91BAA" w:rsidRPr="001E2E0C" w:rsidRDefault="00A91BAA" w:rsidP="00A91BAA">
      <w:pPr>
        <w:shd w:val="clear" w:color="auto" w:fill="FFFFFF"/>
        <w:spacing w:after="225" w:line="240" w:lineRule="auto"/>
        <w:rPr>
          <w:rFonts w:ascii="Times New Roman" w:eastAsia="Times New Roman" w:hAnsi="Times New Roman" w:cs="Times New Roman"/>
          <w:color w:val="000000"/>
          <w:sz w:val="18"/>
          <w:szCs w:val="18"/>
          <w:lang w:eastAsia="ru-RU"/>
        </w:rPr>
      </w:pPr>
      <w:r w:rsidRPr="001E2E0C">
        <w:rPr>
          <w:rFonts w:ascii="Times New Roman" w:eastAsia="Times New Roman" w:hAnsi="Times New Roman" w:cs="Times New Roman"/>
          <w:bCs/>
          <w:color w:val="000000"/>
          <w:sz w:val="28"/>
          <w:szCs w:val="28"/>
          <w:lang w:eastAsia="ru-RU"/>
        </w:rPr>
        <w:t xml:space="preserve">IV. Полномочия инспекторов по проведению муниципального </w:t>
      </w:r>
      <w:proofErr w:type="gramStart"/>
      <w:r w:rsidRPr="001E2E0C">
        <w:rPr>
          <w:rFonts w:ascii="Times New Roman" w:eastAsia="Times New Roman" w:hAnsi="Times New Roman" w:cs="Times New Roman"/>
          <w:bCs/>
          <w:color w:val="000000"/>
          <w:sz w:val="28"/>
          <w:szCs w:val="28"/>
          <w:lang w:eastAsia="ru-RU"/>
        </w:rPr>
        <w:t>контроля за</w:t>
      </w:r>
      <w:proofErr w:type="gramEnd"/>
      <w:r w:rsidRPr="001E2E0C">
        <w:rPr>
          <w:rFonts w:ascii="Times New Roman" w:eastAsia="Times New Roman" w:hAnsi="Times New Roman" w:cs="Times New Roman"/>
          <w:bCs/>
          <w:color w:val="000000"/>
          <w:sz w:val="28"/>
          <w:szCs w:val="28"/>
          <w:lang w:eastAsia="ru-RU"/>
        </w:rPr>
        <w:t xml:space="preserve"> содержанием, охраной и воспроизводством лесов и зеленых насаждений на территории сельского поселения </w:t>
      </w:r>
      <w:proofErr w:type="spellStart"/>
      <w:r w:rsidR="001E2E0C" w:rsidRPr="001E2E0C">
        <w:rPr>
          <w:rFonts w:ascii="Times New Roman" w:eastAsia="Times New Roman" w:hAnsi="Times New Roman" w:cs="Times New Roman"/>
          <w:bCs/>
          <w:color w:val="000000"/>
          <w:sz w:val="28"/>
          <w:szCs w:val="28"/>
          <w:lang w:eastAsia="ru-RU"/>
        </w:rPr>
        <w:t>Каратовский</w:t>
      </w:r>
      <w:proofErr w:type="spellEnd"/>
      <w:r w:rsidR="001E2E0C" w:rsidRPr="001E2E0C">
        <w:rPr>
          <w:rFonts w:ascii="Times New Roman" w:eastAsia="Times New Roman" w:hAnsi="Times New Roman" w:cs="Times New Roman"/>
          <w:bCs/>
          <w:color w:val="000000"/>
          <w:sz w:val="28"/>
          <w:szCs w:val="28"/>
          <w:lang w:eastAsia="ru-RU"/>
        </w:rPr>
        <w:t xml:space="preserve"> </w:t>
      </w:r>
      <w:r w:rsidRPr="001E2E0C">
        <w:rPr>
          <w:rFonts w:ascii="Times New Roman" w:eastAsia="Times New Roman" w:hAnsi="Times New Roman" w:cs="Times New Roman"/>
          <w:bCs/>
          <w:color w:val="000000"/>
          <w:sz w:val="28"/>
          <w:szCs w:val="28"/>
          <w:lang w:eastAsia="ru-RU"/>
        </w:rPr>
        <w:t xml:space="preserve"> сельсовет муниципального района Туймазинский район РБ</w:t>
      </w:r>
    </w:p>
    <w:p w:rsidR="00A91BAA" w:rsidRPr="00A91BAA" w:rsidRDefault="00A91BAA" w:rsidP="00A91BAA">
      <w:pPr>
        <w:shd w:val="clear" w:color="auto" w:fill="FFFFFF"/>
        <w:spacing w:after="225" w:line="240" w:lineRule="auto"/>
        <w:rPr>
          <w:rFonts w:ascii="Tahoma" w:eastAsia="Times New Roman" w:hAnsi="Tahoma" w:cs="Tahoma"/>
          <w:color w:val="000000"/>
          <w:sz w:val="18"/>
          <w:szCs w:val="18"/>
          <w:lang w:eastAsia="ru-RU"/>
        </w:rPr>
      </w:pPr>
      <w:r w:rsidRPr="00A91BAA">
        <w:rPr>
          <w:rFonts w:ascii="Tahoma" w:eastAsia="Times New Roman" w:hAnsi="Tahoma" w:cs="Tahoma"/>
          <w:color w:val="000000"/>
          <w:sz w:val="18"/>
          <w:szCs w:val="18"/>
          <w:lang w:eastAsia="ru-RU"/>
        </w:rPr>
        <w:t> </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4.1. Муниципальные инспектора имеют следующие полномочия: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xml:space="preserve">- осуществлять муниципальный </w:t>
      </w:r>
      <w:proofErr w:type="gramStart"/>
      <w:r w:rsidRPr="00E76F96">
        <w:rPr>
          <w:rFonts w:ascii="Times New Roman" w:eastAsia="Times New Roman" w:hAnsi="Times New Roman" w:cs="Times New Roman"/>
          <w:color w:val="000000"/>
          <w:sz w:val="28"/>
          <w:szCs w:val="28"/>
          <w:lang w:eastAsia="ru-RU"/>
        </w:rPr>
        <w:t>контроль за</w:t>
      </w:r>
      <w:proofErr w:type="gramEnd"/>
      <w:r w:rsidRPr="00E76F96">
        <w:rPr>
          <w:rFonts w:ascii="Times New Roman" w:eastAsia="Times New Roman" w:hAnsi="Times New Roman" w:cs="Times New Roman"/>
          <w:color w:val="000000"/>
          <w:sz w:val="28"/>
          <w:szCs w:val="28"/>
          <w:lang w:eastAsia="ru-RU"/>
        </w:rPr>
        <w:t xml:space="preserve">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proofErr w:type="gramStart"/>
      <w:r w:rsidRPr="00E76F96">
        <w:rPr>
          <w:rFonts w:ascii="Times New Roman" w:eastAsia="Times New Roman" w:hAnsi="Times New Roman" w:cs="Times New Roman"/>
          <w:color w:val="000000"/>
          <w:sz w:val="28"/>
          <w:szCs w:val="28"/>
          <w:lang w:eastAsia="ru-RU"/>
        </w:rPr>
        <w:t>- запрашивать в соответствии со своей компетенцией и безвозмездно получать от органов местного самоуправлении,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находящиеся на них объектах, а также сведения о лицах, использующие лесные участки, в</w:t>
      </w:r>
      <w:proofErr w:type="gramEnd"/>
      <w:r w:rsidRPr="00E76F96">
        <w:rPr>
          <w:rFonts w:ascii="Times New Roman" w:eastAsia="Times New Roman" w:hAnsi="Times New Roman" w:cs="Times New Roman"/>
          <w:color w:val="000000"/>
          <w:sz w:val="28"/>
          <w:szCs w:val="28"/>
          <w:lang w:eastAsia="ru-RU"/>
        </w:rPr>
        <w:t xml:space="preserve"> </w:t>
      </w:r>
      <w:proofErr w:type="gramStart"/>
      <w:r w:rsidRPr="00E76F96">
        <w:rPr>
          <w:rFonts w:ascii="Times New Roman" w:eastAsia="Times New Roman" w:hAnsi="Times New Roman" w:cs="Times New Roman"/>
          <w:color w:val="000000"/>
          <w:sz w:val="28"/>
          <w:szCs w:val="28"/>
          <w:lang w:eastAsia="ru-RU"/>
        </w:rPr>
        <w:t>отношении</w:t>
      </w:r>
      <w:proofErr w:type="gramEnd"/>
      <w:r w:rsidRPr="00E76F96">
        <w:rPr>
          <w:rFonts w:ascii="Times New Roman" w:eastAsia="Times New Roman" w:hAnsi="Times New Roman" w:cs="Times New Roman"/>
          <w:color w:val="000000"/>
          <w:sz w:val="28"/>
          <w:szCs w:val="28"/>
          <w:lang w:eastAsia="ru-RU"/>
        </w:rPr>
        <w:t xml:space="preserve"> которых проводятся проверки, в части, относящейся к предмету проверки;</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lastRenderedPageBreak/>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допуска;</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xml:space="preserve">- вносить предложения руководителю органа муниципального </w:t>
      </w:r>
      <w:proofErr w:type="gramStart"/>
      <w:r w:rsidRPr="00E76F96">
        <w:rPr>
          <w:rFonts w:ascii="Times New Roman" w:eastAsia="Times New Roman" w:hAnsi="Times New Roman" w:cs="Times New Roman"/>
          <w:color w:val="000000"/>
          <w:sz w:val="28"/>
          <w:szCs w:val="28"/>
          <w:lang w:eastAsia="ru-RU"/>
        </w:rPr>
        <w:t>контроля за</w:t>
      </w:r>
      <w:proofErr w:type="gramEnd"/>
      <w:r w:rsidRPr="00E76F96">
        <w:rPr>
          <w:rFonts w:ascii="Times New Roman" w:eastAsia="Times New Roman" w:hAnsi="Times New Roman" w:cs="Times New Roman"/>
          <w:color w:val="000000"/>
          <w:sz w:val="28"/>
          <w:szCs w:val="28"/>
          <w:lang w:eastAsia="ru-RU"/>
        </w:rPr>
        <w:t xml:space="preserve"> лесами и зелеными насаждениями  о полном или частичном приостановлении работ  на участках лесных и зеленых насаждений, на которых производится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(раздел 4 в ред. постановления от 12.12.2011г. №35)</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A91BAA" w:rsidRPr="00E76F96" w:rsidRDefault="00E76F96" w:rsidP="00A91BAA">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91BAA" w:rsidRPr="00E76F96">
        <w:rPr>
          <w:rFonts w:ascii="Times New Roman" w:eastAsia="Times New Roman" w:hAnsi="Times New Roman" w:cs="Times New Roman"/>
          <w:b/>
          <w:bCs/>
          <w:color w:val="000000"/>
          <w:sz w:val="28"/>
          <w:szCs w:val="28"/>
          <w:lang w:eastAsia="ru-RU"/>
        </w:rPr>
        <w:t>. Права и обязанности физических и юридических лиц при проведении муниципального лесного контроля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 надзору имеют право:</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5.1.1. Присутствовать при проведении проверок, давать объяснения.</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5.1.2. Знакомиться с результатами мероприятий, выражать свое согласие или несогласие с ними, а также с отдельными действиями должностных лиц.</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lastRenderedPageBreak/>
        <w:t>5.1.3. Получать информацию, предоставление которой предусмотрено настоящим Положением и иными нормативными правовыми актами.</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5.1.4. Обжаловать в судебном порядке действия (бездействия) отдела и должностных лиц, осуществляющих муниципальный лесной контроль и надзор.</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5.2.1. Присутствовать при проверках.</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5.2.2. Представлять документы о правах на лесные участки, проектно-технические и другие материалы.</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5.2.3. Оказывать содействие муниципальному лесному контролю и надзору.</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A91BAA" w:rsidRPr="00E76F96" w:rsidRDefault="00A91BAA" w:rsidP="00A91BAA">
      <w:pPr>
        <w:shd w:val="clear" w:color="auto" w:fill="FFFFFF"/>
        <w:spacing w:after="225" w:line="240" w:lineRule="auto"/>
        <w:rPr>
          <w:rFonts w:ascii="Times New Roman" w:eastAsia="Times New Roman" w:hAnsi="Times New Roman" w:cs="Times New Roman"/>
          <w:color w:val="000000"/>
          <w:sz w:val="28"/>
          <w:szCs w:val="28"/>
          <w:lang w:eastAsia="ru-RU"/>
        </w:rPr>
      </w:pPr>
      <w:r w:rsidRPr="00E76F96">
        <w:rPr>
          <w:rFonts w:ascii="Times New Roman" w:eastAsia="Times New Roman" w:hAnsi="Times New Roman" w:cs="Times New Roman"/>
          <w:color w:val="000000"/>
          <w:sz w:val="28"/>
          <w:szCs w:val="28"/>
          <w:lang w:eastAsia="ru-RU"/>
        </w:rPr>
        <w:t>  </w:t>
      </w:r>
    </w:p>
    <w:p w:rsidR="00D913F3" w:rsidRPr="00E76F96" w:rsidRDefault="00D913F3">
      <w:pPr>
        <w:rPr>
          <w:rFonts w:ascii="Times New Roman" w:hAnsi="Times New Roman" w:cs="Times New Roman"/>
          <w:sz w:val="28"/>
          <w:szCs w:val="28"/>
        </w:rPr>
      </w:pPr>
    </w:p>
    <w:sectPr w:rsidR="00D913F3" w:rsidRPr="00E76F96" w:rsidSect="00D91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BAA"/>
    <w:rsid w:val="001E2E0C"/>
    <w:rsid w:val="002777BB"/>
    <w:rsid w:val="00535322"/>
    <w:rsid w:val="00A91BAA"/>
    <w:rsid w:val="00C432E6"/>
    <w:rsid w:val="00D913F3"/>
    <w:rsid w:val="00E76F96"/>
    <w:rsid w:val="00F16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1BAA"/>
  </w:style>
  <w:style w:type="character" w:styleId="a3">
    <w:name w:val="Hyperlink"/>
    <w:basedOn w:val="a0"/>
    <w:uiPriority w:val="99"/>
    <w:semiHidden/>
    <w:unhideWhenUsed/>
    <w:rsid w:val="00A91BAA"/>
    <w:rPr>
      <w:color w:val="0000FF"/>
      <w:u w:val="single"/>
    </w:rPr>
  </w:style>
</w:styles>
</file>

<file path=word/webSettings.xml><?xml version="1.0" encoding="utf-8"?>
<w:webSettings xmlns:r="http://schemas.openxmlformats.org/officeDocument/2006/relationships" xmlns:w="http://schemas.openxmlformats.org/wordprocessingml/2006/main">
  <w:divs>
    <w:div w:id="489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3069;fld=134" TargetMode="External"/><Relationship Id="rId12" Type="http://schemas.openxmlformats.org/officeDocument/2006/relationships/hyperlink" Target="file:///C:\content\act\657e8284-bc2a-4a2a-b081-84e5e12b557e.html" TargetMode="External"/><Relationship Id="rId17" Type="http://schemas.openxmlformats.org/officeDocument/2006/relationships/hyperlink" Target="file:///C:\content\act\0b36a10c-4d50-4e33-98cb-b581d5522fac.doc" TargetMode="External"/><Relationship Id="rId2" Type="http://schemas.openxmlformats.org/officeDocument/2006/relationships/settings" Target="settings.xml"/><Relationship Id="rId16" Type="http://schemas.openxmlformats.org/officeDocument/2006/relationships/hyperlink" Target="consultantplus://offline/main?base=LAW;n=102417;fld=134;dst=30" TargetMode="External"/><Relationship Id="rId1" Type="http://schemas.openxmlformats.org/officeDocument/2006/relationships/styles" Target="styles.xml"/><Relationship Id="rId6" Type="http://schemas.openxmlformats.org/officeDocument/2006/relationships/hyperlink" Target="file:///C:\content\act\a695819a-f74b-43ba-bb09-96126ec3e6cc.doc" TargetMode="External"/><Relationship Id="rId11" Type="http://schemas.openxmlformats.org/officeDocument/2006/relationships/hyperlink" Target="consultantplus://offline/main?base=LAW;n=103069;fld=134;dst=100330" TargetMode="External"/><Relationship Id="rId5" Type="http://schemas.openxmlformats.org/officeDocument/2006/relationships/hyperlink" Target="file:///C:\content\act\a695819a-f74b-43ba-bb09-96126ec3e6cc.doc" TargetMode="External"/><Relationship Id="rId15" Type="http://schemas.openxmlformats.org/officeDocument/2006/relationships/hyperlink" Target="file:///C:\content\act\657e8284-bc2a-4a2a-b081-84e5e12b557e.html" TargetMode="External"/><Relationship Id="rId10" Type="http://schemas.openxmlformats.org/officeDocument/2006/relationships/hyperlink" Target="consultantplus://offline/main?base=LAW;n=103069;fld=134;dst=100329" TargetMode="External"/><Relationship Id="rId19" Type="http://schemas.openxmlformats.org/officeDocument/2006/relationships/theme" Target="theme/theme1.xml"/><Relationship Id="rId4" Type="http://schemas.openxmlformats.org/officeDocument/2006/relationships/hyperlink" Target="file:///C:\content\act\0b36a10c-4d50-4e33-98cb-b581d5522fac.doc" TargetMode="External"/><Relationship Id="rId9" Type="http://schemas.openxmlformats.org/officeDocument/2006/relationships/hyperlink" Target="file:///C:\content\act\657e8284-bc2a-4a2a-b081-84e5e12b557e.html"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2017-01-19T11:27:00Z</dcterms:created>
  <dcterms:modified xsi:type="dcterms:W3CDTF">2017-01-19T12:26:00Z</dcterms:modified>
</cp:coreProperties>
</file>